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0CC" w:rsidRPr="005A32B3" w:rsidRDefault="005B60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0CC" w:rsidRDefault="005B60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B60CC" w:rsidRPr="001C218B" w:rsidRDefault="005B60CC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1C218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Nomb</w:t>
      </w:r>
      <w:r w:rsidR="003041E0" w:rsidRPr="001C218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re</w:t>
      </w:r>
      <w:r w:rsidR="001C218B" w:rsidRPr="001C218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:</w:t>
      </w:r>
      <w:r w:rsidR="003041E0" w:rsidRPr="001C218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="003041E0" w:rsidRPr="001C218B">
        <w:rPr>
          <w:rFonts w:ascii="Arial" w:hAnsi="Arial" w:cs="Arial"/>
          <w:bCs/>
          <w:color w:val="404040" w:themeColor="text1" w:themeTint="BF"/>
          <w:sz w:val="24"/>
          <w:szCs w:val="24"/>
        </w:rPr>
        <w:t>Florencia Isela González Carrera</w:t>
      </w:r>
    </w:p>
    <w:p w:rsidR="005B60CC" w:rsidRPr="001C218B" w:rsidRDefault="00E17AF3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C218B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1C218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1C218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1C218B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5B60CC" w:rsidRPr="001C218B" w:rsidRDefault="005B60CC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C218B">
        <w:rPr>
          <w:rFonts w:ascii="Arial" w:hAnsi="Arial" w:cs="Arial"/>
          <w:b/>
          <w:bCs/>
          <w:color w:val="404040"/>
          <w:sz w:val="24"/>
          <w:szCs w:val="24"/>
        </w:rPr>
        <w:t>Cédula Pr</w:t>
      </w:r>
      <w:r w:rsidR="001C218B">
        <w:rPr>
          <w:rFonts w:ascii="Arial" w:hAnsi="Arial" w:cs="Arial"/>
          <w:b/>
          <w:bCs/>
          <w:color w:val="404040"/>
          <w:sz w:val="24"/>
          <w:szCs w:val="24"/>
        </w:rPr>
        <w:t>ofesional Licenciatura:</w:t>
      </w:r>
      <w:r w:rsidR="003041E0" w:rsidRPr="001C218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041E0" w:rsidRPr="001C218B">
        <w:rPr>
          <w:rFonts w:ascii="Arial" w:hAnsi="Arial" w:cs="Arial"/>
          <w:bCs/>
          <w:color w:val="404040"/>
          <w:sz w:val="24"/>
          <w:szCs w:val="24"/>
        </w:rPr>
        <w:t>7669686</w:t>
      </w:r>
    </w:p>
    <w:p w:rsidR="005B60CC" w:rsidRPr="001C218B" w:rsidRDefault="005B60CC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C218B">
        <w:rPr>
          <w:rFonts w:ascii="Arial" w:hAnsi="Arial" w:cs="Arial"/>
          <w:b/>
          <w:bCs/>
          <w:color w:val="404040"/>
          <w:sz w:val="24"/>
          <w:szCs w:val="24"/>
        </w:rPr>
        <w:t>Te</w:t>
      </w:r>
      <w:r w:rsidR="003041E0" w:rsidRPr="001C218B">
        <w:rPr>
          <w:rFonts w:ascii="Arial" w:hAnsi="Arial" w:cs="Arial"/>
          <w:b/>
          <w:bCs/>
          <w:color w:val="404040"/>
          <w:sz w:val="24"/>
          <w:szCs w:val="24"/>
        </w:rPr>
        <w:t>léfono de Oficina</w:t>
      </w:r>
      <w:r w:rsidR="001C218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041E0" w:rsidRPr="001C218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03C2B" w:rsidRPr="001C218B">
        <w:rPr>
          <w:rFonts w:ascii="Arial" w:hAnsi="Arial" w:cs="Arial"/>
          <w:bCs/>
          <w:color w:val="404040"/>
          <w:sz w:val="24"/>
          <w:szCs w:val="24"/>
        </w:rPr>
        <w:t>01</w:t>
      </w:r>
      <w:r w:rsidR="003041E0" w:rsidRPr="001C218B">
        <w:rPr>
          <w:rFonts w:ascii="Arial" w:hAnsi="Arial" w:cs="Arial"/>
          <w:bCs/>
          <w:color w:val="404040"/>
          <w:sz w:val="24"/>
          <w:szCs w:val="24"/>
        </w:rPr>
        <w:t>235</w:t>
      </w:r>
      <w:r w:rsidR="00103C2B" w:rsidRPr="001C218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3041E0" w:rsidRPr="001C218B">
        <w:rPr>
          <w:rFonts w:ascii="Arial" w:hAnsi="Arial" w:cs="Arial"/>
          <w:bCs/>
          <w:color w:val="404040"/>
          <w:sz w:val="24"/>
          <w:szCs w:val="24"/>
        </w:rPr>
        <w:t>6880263</w:t>
      </w:r>
      <w:r w:rsidR="00103C2B" w:rsidRPr="001C218B">
        <w:rPr>
          <w:rFonts w:ascii="Arial" w:hAnsi="Arial" w:cs="Arial"/>
          <w:bCs/>
          <w:color w:val="404040"/>
          <w:sz w:val="24"/>
          <w:szCs w:val="24"/>
        </w:rPr>
        <w:t xml:space="preserve"> y/o 01235 3232812</w:t>
      </w:r>
      <w:r w:rsidR="00103C2B" w:rsidRPr="001C218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B5916" w:rsidRDefault="005B60C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C218B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 w:rsidR="001C218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1C218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E51A2" w:rsidRDefault="00194587" w:rsidP="005B60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  <w:r w:rsidRPr="46227C05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>A</w:t>
      </w:r>
      <w:r w:rsidR="006E51A2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>20</w:t>
      </w:r>
    </w:p>
    <w:p w:rsidR="00103C2B" w:rsidRPr="001C218B" w:rsidRDefault="006E51A2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1C218B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2017-</w:t>
      </w:r>
      <w:r w:rsidR="00103C2B" w:rsidRPr="001C218B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2019 </w:t>
      </w:r>
    </w:p>
    <w:p w:rsidR="006E51A2" w:rsidRPr="001C218B" w:rsidRDefault="00103C2B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1C218B">
        <w:rPr>
          <w:rFonts w:ascii="Arial" w:hAnsi="Arial" w:cs="Arial"/>
          <w:bCs/>
          <w:color w:val="262626" w:themeColor="text1" w:themeTint="D9"/>
          <w:sz w:val="24"/>
          <w:szCs w:val="24"/>
        </w:rPr>
        <w:t>Universidad de Xalapa. Maestría en Sistema Penal Acusatorio y Adversarial.</w:t>
      </w:r>
    </w:p>
    <w:p w:rsidR="005B60CC" w:rsidRPr="001C218B" w:rsidRDefault="00194587" w:rsidP="00103C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1C218B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2006-2010</w:t>
      </w:r>
    </w:p>
    <w:p w:rsidR="005B60CC" w:rsidRPr="001C218B" w:rsidRDefault="005B60CC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1C218B">
        <w:rPr>
          <w:rFonts w:ascii="Arial" w:hAnsi="Arial" w:cs="Arial"/>
          <w:color w:val="262626" w:themeColor="text1" w:themeTint="D9"/>
          <w:sz w:val="24"/>
          <w:szCs w:val="24"/>
        </w:rPr>
        <w:t>Universidad</w:t>
      </w:r>
      <w:r w:rsidR="00194587" w:rsidRPr="001C218B">
        <w:rPr>
          <w:rFonts w:ascii="Arial" w:hAnsi="Arial" w:cs="Arial"/>
          <w:color w:val="262626" w:themeColor="text1" w:themeTint="D9"/>
          <w:sz w:val="24"/>
          <w:szCs w:val="24"/>
        </w:rPr>
        <w:t xml:space="preserve"> del Golfo de México. </w:t>
      </w:r>
      <w:r w:rsidRPr="001C218B">
        <w:rPr>
          <w:rFonts w:ascii="Arial" w:hAnsi="Arial" w:cs="Arial"/>
          <w:color w:val="262626" w:themeColor="text1" w:themeTint="D9"/>
          <w:sz w:val="24"/>
          <w:szCs w:val="24"/>
        </w:rPr>
        <w:t xml:space="preserve"> 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B60CC" w:rsidRPr="001C218B" w:rsidRDefault="00E17AF3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1C218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Junio 2016 a la fecha</w:t>
      </w:r>
    </w:p>
    <w:p w:rsidR="00E17AF3" w:rsidRPr="001C218B" w:rsidRDefault="00E17AF3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1C218B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Fiscal II Orientadora en la Unidad de Atención Temprana del IX Distrito Judicial en Misantla, Veracruz. </w:t>
      </w:r>
    </w:p>
    <w:p w:rsidR="00E17AF3" w:rsidRPr="001C218B" w:rsidRDefault="001C218B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2015 -</w:t>
      </w:r>
      <w:r w:rsidR="00E17AF3" w:rsidRPr="001C218B">
        <w:rPr>
          <w:rFonts w:ascii="Arial" w:hAnsi="Arial" w:cs="Arial"/>
          <w:b/>
          <w:color w:val="404040"/>
          <w:sz w:val="24"/>
          <w:szCs w:val="24"/>
        </w:rPr>
        <w:t xml:space="preserve"> Junio 2016</w:t>
      </w:r>
    </w:p>
    <w:p w:rsidR="00E17AF3" w:rsidRPr="001C218B" w:rsidRDefault="00E17AF3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C218B">
        <w:rPr>
          <w:rFonts w:ascii="Arial" w:hAnsi="Arial" w:cs="Arial"/>
          <w:color w:val="404040"/>
          <w:sz w:val="24"/>
          <w:szCs w:val="24"/>
        </w:rPr>
        <w:t xml:space="preserve">Oficial Secretaria. Agencia Investigadora en Misantla, Veracruz. </w:t>
      </w:r>
    </w:p>
    <w:p w:rsidR="00E17AF3" w:rsidRDefault="00E17AF3" w:rsidP="005B60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B60CC" w:rsidRPr="001C218B" w:rsidRDefault="005B60CC" w:rsidP="005B60CC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1C218B">
        <w:rPr>
          <w:rFonts w:ascii="Arial" w:hAnsi="Arial" w:cs="Arial"/>
          <w:color w:val="404040" w:themeColor="text1" w:themeTint="BF"/>
          <w:sz w:val="24"/>
          <w:szCs w:val="24"/>
        </w:rPr>
        <w:t>Derecho civil, Derecho Penal, Constitucional, Amparo.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E2C" w:rsidRDefault="00915E2C" w:rsidP="00AB5916">
      <w:pPr>
        <w:spacing w:after="0" w:line="240" w:lineRule="auto"/>
      </w:pPr>
      <w:r>
        <w:separator/>
      </w:r>
    </w:p>
  </w:endnote>
  <w:endnote w:type="continuationSeparator" w:id="0">
    <w:p w:rsidR="00915E2C" w:rsidRDefault="00915E2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E2C" w:rsidRDefault="00915E2C" w:rsidP="00AB5916">
      <w:pPr>
        <w:spacing w:after="0" w:line="240" w:lineRule="auto"/>
      </w:pPr>
      <w:r>
        <w:separator/>
      </w:r>
    </w:p>
  </w:footnote>
  <w:footnote w:type="continuationSeparator" w:id="0">
    <w:p w:rsidR="00915E2C" w:rsidRDefault="00915E2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3C2B"/>
    <w:rsid w:val="00194587"/>
    <w:rsid w:val="00196774"/>
    <w:rsid w:val="001C218B"/>
    <w:rsid w:val="00247088"/>
    <w:rsid w:val="003041E0"/>
    <w:rsid w:val="00304E91"/>
    <w:rsid w:val="00370C29"/>
    <w:rsid w:val="003E7CE6"/>
    <w:rsid w:val="00462C41"/>
    <w:rsid w:val="004A1170"/>
    <w:rsid w:val="004B2D6E"/>
    <w:rsid w:val="004E07EF"/>
    <w:rsid w:val="004E4FFA"/>
    <w:rsid w:val="005502F5"/>
    <w:rsid w:val="005A32B3"/>
    <w:rsid w:val="005B60CC"/>
    <w:rsid w:val="00600D12"/>
    <w:rsid w:val="00631459"/>
    <w:rsid w:val="00695AFB"/>
    <w:rsid w:val="006B643A"/>
    <w:rsid w:val="006C2CDA"/>
    <w:rsid w:val="006E2821"/>
    <w:rsid w:val="006E51A2"/>
    <w:rsid w:val="00723B67"/>
    <w:rsid w:val="00726727"/>
    <w:rsid w:val="00785C57"/>
    <w:rsid w:val="007C0E6C"/>
    <w:rsid w:val="00846235"/>
    <w:rsid w:val="008D55E4"/>
    <w:rsid w:val="00915E2C"/>
    <w:rsid w:val="00921A48"/>
    <w:rsid w:val="00A66637"/>
    <w:rsid w:val="00AB5916"/>
    <w:rsid w:val="00AE0F95"/>
    <w:rsid w:val="00B55469"/>
    <w:rsid w:val="00BA21B4"/>
    <w:rsid w:val="00BB2BF2"/>
    <w:rsid w:val="00CE7F12"/>
    <w:rsid w:val="00D03386"/>
    <w:rsid w:val="00DB2FA1"/>
    <w:rsid w:val="00DE2E01"/>
    <w:rsid w:val="00E17AF3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08C19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B6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4</cp:revision>
  <cp:lastPrinted>2019-10-08T18:25:00Z</cp:lastPrinted>
  <dcterms:created xsi:type="dcterms:W3CDTF">2020-04-01T18:33:00Z</dcterms:created>
  <dcterms:modified xsi:type="dcterms:W3CDTF">2020-04-17T23:54:00Z</dcterms:modified>
</cp:coreProperties>
</file>